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468C2" w14:textId="77777777" w:rsidR="003E719F" w:rsidRPr="003E719F" w:rsidRDefault="0045661D" w:rsidP="003E719F">
      <w:pPr>
        <w:ind w:firstLine="708"/>
        <w:rPr>
          <w:rFonts w:cstheme="minorHAnsi"/>
        </w:rPr>
      </w:pPr>
      <w:r w:rsidRPr="003E719F">
        <w:rPr>
          <w:rFonts w:cstheme="minorHAnsi"/>
          <w:sz w:val="18"/>
        </w:rPr>
        <w:t xml:space="preserve"> </w:t>
      </w:r>
      <w:r w:rsidR="00253CEA" w:rsidRPr="003E719F">
        <w:rPr>
          <w:rFonts w:cstheme="minorHAnsi"/>
          <w:b/>
        </w:rPr>
        <w:t>Sayı:</w:t>
      </w:r>
      <w:r w:rsidR="003E719F" w:rsidRPr="003E719F">
        <w:rPr>
          <w:rFonts w:cstheme="minorHAnsi"/>
          <w:b/>
        </w:rPr>
        <w:t xml:space="preserve"> </w:t>
      </w:r>
    </w:p>
    <w:p w14:paraId="1453CB3F" w14:textId="77777777" w:rsidR="003E719F" w:rsidRPr="003E719F" w:rsidRDefault="00253CEA" w:rsidP="003E719F">
      <w:pPr>
        <w:ind w:firstLine="708"/>
        <w:rPr>
          <w:rFonts w:cstheme="minorHAnsi"/>
          <w:b/>
          <w:u w:val="single"/>
        </w:rPr>
      </w:pPr>
      <w:r w:rsidRPr="003E719F">
        <w:rPr>
          <w:rFonts w:cstheme="minorHAnsi"/>
          <w:b/>
        </w:rPr>
        <w:t>Konu: Staj</w:t>
      </w:r>
      <w:r w:rsidR="003E719F" w:rsidRPr="003E719F">
        <w:rPr>
          <w:rFonts w:cstheme="minorHAnsi"/>
        </w:rPr>
        <w:t>.</w:t>
      </w:r>
    </w:p>
    <w:p w14:paraId="6DA8F185" w14:textId="77777777" w:rsidR="003E719F" w:rsidRPr="003E719F" w:rsidRDefault="003E719F" w:rsidP="003E719F">
      <w:pPr>
        <w:ind w:firstLine="708"/>
        <w:rPr>
          <w:rFonts w:cstheme="minorHAnsi"/>
          <w:b/>
          <w:u w:val="single"/>
        </w:rPr>
      </w:pPr>
    </w:p>
    <w:p w14:paraId="05468005" w14:textId="77777777" w:rsidR="003E719F" w:rsidRPr="003E719F" w:rsidRDefault="003E719F" w:rsidP="003E719F">
      <w:pPr>
        <w:pStyle w:val="Balk1"/>
        <w:spacing w:before="0"/>
        <w:ind w:firstLine="709"/>
        <w:rPr>
          <w:rFonts w:cstheme="minorHAnsi"/>
          <w:b w:val="0"/>
          <w:sz w:val="20"/>
          <w:szCs w:val="22"/>
        </w:rPr>
      </w:pPr>
      <w:r w:rsidRPr="003E719F">
        <w:rPr>
          <w:rFonts w:cstheme="minorHAnsi"/>
          <w:b w:val="0"/>
          <w:sz w:val="20"/>
          <w:szCs w:val="22"/>
        </w:rPr>
        <w:t>SAYIN YÖNETİCİ;</w:t>
      </w:r>
    </w:p>
    <w:p w14:paraId="7CA9E74D" w14:textId="77777777" w:rsidR="003E719F" w:rsidRPr="003E719F" w:rsidRDefault="003E719F" w:rsidP="003E719F">
      <w:pPr>
        <w:rPr>
          <w:rFonts w:cstheme="minorHAnsi"/>
          <w:sz w:val="18"/>
        </w:rPr>
      </w:pPr>
    </w:p>
    <w:p w14:paraId="1D1B6A9D" w14:textId="77777777" w:rsidR="003E719F" w:rsidRPr="003E719F" w:rsidRDefault="003E719F" w:rsidP="003E719F">
      <w:pPr>
        <w:pStyle w:val="GvdeMetniGirintisi"/>
        <w:spacing w:after="0" w:line="276" w:lineRule="auto"/>
        <w:ind w:left="0" w:firstLine="283"/>
        <w:jc w:val="both"/>
        <w:rPr>
          <w:rFonts w:asciiTheme="minorHAnsi" w:hAnsiTheme="minorHAnsi" w:cstheme="minorHAnsi"/>
          <w:szCs w:val="22"/>
          <w:lang w:val="tr-TR"/>
        </w:rPr>
      </w:pPr>
      <w:r w:rsidRPr="003E719F">
        <w:rPr>
          <w:rFonts w:asciiTheme="minorHAnsi" w:hAnsiTheme="minorHAnsi" w:cstheme="minorHAnsi"/>
          <w:szCs w:val="22"/>
          <w:lang w:val="tr-TR"/>
        </w:rPr>
        <w:tab/>
        <w:t>Bölümümüz ülkemiz ihtiyaçlarına uygun nitelikli insan gücü yetiştiren dört yıllık lisans düzeyinde eğitim-öğretim yapmaktadır.</w:t>
      </w:r>
    </w:p>
    <w:p w14:paraId="3FD5C368" w14:textId="77777777" w:rsidR="003E719F" w:rsidRDefault="003E719F" w:rsidP="000A6D3B">
      <w:pPr>
        <w:spacing w:after="0" w:line="240" w:lineRule="auto"/>
        <w:ind w:firstLine="708"/>
        <w:rPr>
          <w:rFonts w:cstheme="minorHAnsi"/>
        </w:rPr>
      </w:pPr>
      <w:r w:rsidRPr="003E719F">
        <w:rPr>
          <w:rFonts w:cstheme="minorHAnsi"/>
        </w:rPr>
        <w:t>Bölümümüz öğrencilerinin mezun olabilmeleri için “</w:t>
      </w:r>
      <w:r w:rsidRPr="003E719F">
        <w:rPr>
          <w:rFonts w:cstheme="minorHAnsi"/>
          <w:bCs/>
          <w:color w:val="000000"/>
        </w:rPr>
        <w:t xml:space="preserve">Bandırma Onyedi Eylül Üniversitesi Denizcilik Fakültesi </w:t>
      </w:r>
      <w:r w:rsidR="00F63C5E">
        <w:rPr>
          <w:rFonts w:cstheme="minorHAnsi"/>
          <w:bCs/>
          <w:color w:val="000000"/>
        </w:rPr>
        <w:t>Deniz Ulaştırma İşletme Mühendisliği</w:t>
      </w:r>
      <w:r w:rsidRPr="003E719F">
        <w:rPr>
          <w:rFonts w:cstheme="minorHAnsi"/>
          <w:bCs/>
          <w:color w:val="000000"/>
        </w:rPr>
        <w:t xml:space="preserve"> Bölümü Staj Uygulama </w:t>
      </w:r>
      <w:r w:rsidR="00F63C5E">
        <w:rPr>
          <w:rFonts w:cstheme="minorHAnsi"/>
          <w:bCs/>
          <w:color w:val="000000"/>
        </w:rPr>
        <w:t>Usul ve Esasları</w:t>
      </w:r>
      <w:r w:rsidRPr="003E719F">
        <w:rPr>
          <w:rFonts w:cstheme="minorHAnsi"/>
          <w:bCs/>
          <w:color w:val="000000"/>
        </w:rPr>
        <w:t xml:space="preserve">” </w:t>
      </w:r>
      <w:r w:rsidRPr="003E719F">
        <w:rPr>
          <w:rFonts w:cstheme="minorHAnsi"/>
        </w:rPr>
        <w:t xml:space="preserve">gereğince öğrenim süresi boyunca zorunlu olarak </w:t>
      </w:r>
      <w:r w:rsidR="00F63C5E">
        <w:rPr>
          <w:rFonts w:cstheme="minorHAnsi"/>
        </w:rPr>
        <w:t>I. Deniz Stajı (75 gün), II Deniz Stajı (75 gün) ve Açık Deniz Stajı (210 gün)</w:t>
      </w:r>
      <w:r w:rsidR="000A6D3B">
        <w:rPr>
          <w:rFonts w:cstheme="minorHAnsi"/>
        </w:rPr>
        <w:t xml:space="preserve"> </w:t>
      </w:r>
      <w:r w:rsidRPr="003E719F">
        <w:rPr>
          <w:rFonts w:cstheme="minorHAnsi"/>
        </w:rPr>
        <w:t xml:space="preserve">sürecek </w:t>
      </w:r>
      <w:r w:rsidR="000A6D3B">
        <w:rPr>
          <w:rFonts w:cstheme="minorHAnsi"/>
        </w:rPr>
        <w:t>üç</w:t>
      </w:r>
      <w:r w:rsidRPr="003E719F">
        <w:rPr>
          <w:rFonts w:cstheme="minorHAnsi"/>
        </w:rPr>
        <w:t xml:space="preserve"> staj (uygulamaya dayalı öğrenim) yapmaları gerekmektedir.</w:t>
      </w:r>
    </w:p>
    <w:p w14:paraId="06B6335E" w14:textId="77777777" w:rsidR="003E719F" w:rsidRPr="003E719F" w:rsidRDefault="003E719F" w:rsidP="003E719F">
      <w:pPr>
        <w:spacing w:after="0"/>
        <w:ind w:firstLine="708"/>
        <w:rPr>
          <w:rFonts w:cstheme="minorHAnsi"/>
          <w:b/>
          <w:bCs/>
          <w:color w:val="000000"/>
        </w:rPr>
      </w:pPr>
      <w:r>
        <w:rPr>
          <w:rFonts w:cstheme="minorHAnsi"/>
        </w:rPr>
        <w:t>Ayrıca</w:t>
      </w:r>
      <w:r w:rsidRPr="003E719F">
        <w:rPr>
          <w:rFonts w:cstheme="minorHAnsi"/>
        </w:rPr>
        <w:t xml:space="preserve"> 5510 sayılı Sigortalar Genel Sağlık Sigortası Kanunu’nun 5.maddesi b bendine göre ‘’staj yapan öğrencilere iş kazası, meslek hastalığı ve hastalık sigortası uygulanır ve bu bentte sayılanlar 4.maddenin birinci fıkrasının (a) bendi kapsamında sigortalı sayılırlar.’’ Bu düzenleme ile ilgili </w:t>
      </w:r>
      <w:r w:rsidR="00C35665">
        <w:rPr>
          <w:rFonts w:cstheme="minorHAnsi"/>
        </w:rPr>
        <w:t xml:space="preserve">Türk Bayraklı gemilerde staj yapacak öğrencilerin </w:t>
      </w:r>
      <w:r w:rsidRPr="003E719F">
        <w:rPr>
          <w:rFonts w:cstheme="minorHAnsi"/>
        </w:rPr>
        <w:t>sigorta prim ödemeleri kurumumuzca karşılanacaktır. Sigorta girişi yapılmayan stajyer öğrencinin staj yeri yetkililerince staja başlatılmaması kanun gereği zorunluluk arz etmektedir.</w:t>
      </w:r>
    </w:p>
    <w:p w14:paraId="16DD54AC" w14:textId="77777777" w:rsidR="003E719F" w:rsidRPr="003E719F" w:rsidRDefault="003E719F" w:rsidP="003E719F">
      <w:pPr>
        <w:pStyle w:val="GvdeMetniGirintisi"/>
        <w:spacing w:after="0" w:line="276" w:lineRule="auto"/>
        <w:ind w:left="0" w:firstLine="708"/>
        <w:jc w:val="both"/>
        <w:rPr>
          <w:rFonts w:asciiTheme="minorHAnsi" w:hAnsiTheme="minorHAnsi" w:cstheme="minorHAnsi"/>
          <w:szCs w:val="22"/>
          <w:lang w:val="tr-TR"/>
        </w:rPr>
      </w:pPr>
      <w:r w:rsidRPr="003E719F">
        <w:rPr>
          <w:rFonts w:asciiTheme="minorHAnsi" w:hAnsiTheme="minorHAnsi" w:cstheme="minorHAnsi"/>
          <w:szCs w:val="22"/>
          <w:lang w:val="tr-TR"/>
        </w:rPr>
        <w:t>Aşağıda kimliği yazılı Bölümümüz öğrencisinin yasal staj sürelerine sayılmak üzere iş yerinizde staj yapmasının yararlı olacağı düşünülmektedir.</w:t>
      </w:r>
    </w:p>
    <w:p w14:paraId="440614D0" w14:textId="70895D70" w:rsidR="003E719F" w:rsidRPr="003E719F" w:rsidRDefault="003E719F" w:rsidP="003E719F">
      <w:pPr>
        <w:pStyle w:val="GvdeMetniGirintisi"/>
        <w:spacing w:after="0" w:line="276" w:lineRule="auto"/>
        <w:ind w:left="0" w:firstLine="708"/>
        <w:jc w:val="both"/>
        <w:rPr>
          <w:rFonts w:asciiTheme="minorHAnsi" w:hAnsiTheme="minorHAnsi" w:cstheme="minorHAnsi"/>
          <w:szCs w:val="22"/>
          <w:lang w:val="tr-TR"/>
        </w:rPr>
      </w:pPr>
      <w:r w:rsidRPr="003E719F">
        <w:rPr>
          <w:rFonts w:asciiTheme="minorHAnsi" w:hAnsiTheme="minorHAnsi" w:cstheme="minorHAnsi"/>
          <w:szCs w:val="22"/>
          <w:lang w:val="tr-TR"/>
        </w:rPr>
        <w:t xml:space="preserve">Bu isteğin değerlendirilerek iş yerinizde bu </w:t>
      </w:r>
      <w:r w:rsidR="000755D1" w:rsidRPr="003E719F">
        <w:rPr>
          <w:rFonts w:asciiTheme="minorHAnsi" w:hAnsiTheme="minorHAnsi" w:cstheme="minorHAnsi"/>
          <w:szCs w:val="22"/>
          <w:lang w:val="tr-TR"/>
        </w:rPr>
        <w:t>imkânın</w:t>
      </w:r>
      <w:r w:rsidRPr="003E719F">
        <w:rPr>
          <w:rFonts w:asciiTheme="minorHAnsi" w:hAnsiTheme="minorHAnsi" w:cstheme="minorHAnsi"/>
          <w:szCs w:val="22"/>
          <w:lang w:val="tr-TR"/>
        </w:rPr>
        <w:t xml:space="preserve"> sağlanıp sağlanamayacağı, sağlanacak ise ekte verilen zorunlu staj başvuru formunun staj başlangıç tarihinden en az yedi (7) gün önce eksiksiz olarak doldurulup, onaylanarak Bölüm Başkanlığımıza bilgi verilmesini önemle rica eder, ilgi ve yardımlarını</w:t>
      </w:r>
      <w:r w:rsidR="007603F8">
        <w:rPr>
          <w:rFonts w:asciiTheme="minorHAnsi" w:hAnsiTheme="minorHAnsi" w:cstheme="minorHAnsi"/>
          <w:szCs w:val="22"/>
          <w:lang w:val="tr-TR"/>
        </w:rPr>
        <w:t>z için</w:t>
      </w:r>
      <w:r w:rsidRPr="003E719F">
        <w:rPr>
          <w:rFonts w:asciiTheme="minorHAnsi" w:hAnsiTheme="minorHAnsi" w:cstheme="minorHAnsi"/>
          <w:szCs w:val="22"/>
          <w:lang w:val="tr-TR"/>
        </w:rPr>
        <w:t xml:space="preserve"> teşekkür ederim. </w:t>
      </w:r>
    </w:p>
    <w:tbl>
      <w:tblPr>
        <w:tblW w:w="0" w:type="auto"/>
        <w:tblLook w:val="04A0" w:firstRow="1" w:lastRow="0" w:firstColumn="1" w:lastColumn="0" w:noHBand="0" w:noVBand="1"/>
      </w:tblPr>
      <w:tblGrid>
        <w:gridCol w:w="1510"/>
        <w:gridCol w:w="1816"/>
        <w:gridCol w:w="5746"/>
      </w:tblGrid>
      <w:tr w:rsidR="003E719F" w:rsidRPr="003E719F" w14:paraId="1679F223" w14:textId="77777777" w:rsidTr="00A1186A">
        <w:tc>
          <w:tcPr>
            <w:tcW w:w="1526" w:type="dxa"/>
            <w:vMerge w:val="restart"/>
            <w:shd w:val="clear" w:color="auto" w:fill="auto"/>
          </w:tcPr>
          <w:p w14:paraId="38595098" w14:textId="77777777" w:rsidR="003E719F" w:rsidRDefault="003E719F" w:rsidP="00A1186A">
            <w:pPr>
              <w:rPr>
                <w:rFonts w:cstheme="minorHAnsi"/>
                <w:u w:val="single"/>
              </w:rPr>
            </w:pPr>
          </w:p>
          <w:p w14:paraId="5575B9AC" w14:textId="77777777" w:rsidR="003E719F" w:rsidRPr="003E719F" w:rsidRDefault="003E719F" w:rsidP="00A1186A">
            <w:pPr>
              <w:rPr>
                <w:rFonts w:cstheme="minorHAnsi"/>
                <w:u w:val="single"/>
              </w:rPr>
            </w:pPr>
            <w:r w:rsidRPr="003E719F">
              <w:rPr>
                <w:rFonts w:cstheme="minorHAnsi"/>
                <w:u w:val="single"/>
              </w:rPr>
              <w:t>Öğrencinin</w:t>
            </w:r>
          </w:p>
        </w:tc>
        <w:tc>
          <w:tcPr>
            <w:tcW w:w="1843" w:type="dxa"/>
            <w:shd w:val="clear" w:color="auto" w:fill="auto"/>
            <w:vAlign w:val="center"/>
          </w:tcPr>
          <w:p w14:paraId="2060EF40" w14:textId="77777777" w:rsidR="003E719F" w:rsidRPr="003E719F" w:rsidRDefault="003E719F" w:rsidP="00A1186A">
            <w:pPr>
              <w:rPr>
                <w:rFonts w:cstheme="minorHAnsi"/>
              </w:rPr>
            </w:pPr>
          </w:p>
          <w:p w14:paraId="41C73614" w14:textId="77777777" w:rsidR="003E719F" w:rsidRPr="003E719F" w:rsidRDefault="003E719F" w:rsidP="00A1186A">
            <w:pPr>
              <w:rPr>
                <w:rFonts w:cstheme="minorHAnsi"/>
              </w:rPr>
            </w:pPr>
            <w:r>
              <w:rPr>
                <w:rFonts w:cstheme="minorHAnsi"/>
              </w:rPr>
              <w:t>Öğrenci numarası</w:t>
            </w:r>
          </w:p>
        </w:tc>
        <w:tc>
          <w:tcPr>
            <w:tcW w:w="5919" w:type="dxa"/>
            <w:shd w:val="clear" w:color="auto" w:fill="auto"/>
          </w:tcPr>
          <w:p w14:paraId="12727037" w14:textId="77777777" w:rsidR="003E719F" w:rsidRPr="003E719F" w:rsidRDefault="003E719F" w:rsidP="00A1186A">
            <w:pPr>
              <w:rPr>
                <w:rFonts w:cstheme="minorHAnsi"/>
              </w:rPr>
            </w:pPr>
          </w:p>
          <w:p w14:paraId="4B47A461" w14:textId="77777777" w:rsidR="003E719F" w:rsidRPr="003E719F" w:rsidRDefault="003E719F" w:rsidP="00A1186A">
            <w:pPr>
              <w:rPr>
                <w:rFonts w:cstheme="minorHAnsi"/>
              </w:rPr>
            </w:pPr>
            <w:r w:rsidRPr="003E719F">
              <w:rPr>
                <w:rFonts w:cstheme="minorHAnsi"/>
              </w:rPr>
              <w:t>:</w:t>
            </w:r>
          </w:p>
        </w:tc>
      </w:tr>
      <w:tr w:rsidR="003E719F" w:rsidRPr="003E719F" w14:paraId="23588BAD" w14:textId="77777777" w:rsidTr="00A1186A">
        <w:tc>
          <w:tcPr>
            <w:tcW w:w="1526" w:type="dxa"/>
            <w:vMerge/>
            <w:shd w:val="clear" w:color="auto" w:fill="auto"/>
            <w:vAlign w:val="center"/>
          </w:tcPr>
          <w:p w14:paraId="5F4AD479" w14:textId="77777777" w:rsidR="003E719F" w:rsidRPr="003E719F" w:rsidRDefault="003E719F" w:rsidP="00A1186A">
            <w:pPr>
              <w:rPr>
                <w:rFonts w:cstheme="minorHAnsi"/>
              </w:rPr>
            </w:pPr>
          </w:p>
        </w:tc>
        <w:tc>
          <w:tcPr>
            <w:tcW w:w="1843" w:type="dxa"/>
            <w:shd w:val="clear" w:color="auto" w:fill="auto"/>
            <w:vAlign w:val="center"/>
          </w:tcPr>
          <w:p w14:paraId="54C602CB" w14:textId="77777777" w:rsidR="003E719F" w:rsidRPr="003E719F" w:rsidRDefault="003E719F" w:rsidP="00A1186A">
            <w:pPr>
              <w:rPr>
                <w:rFonts w:cstheme="minorHAnsi"/>
              </w:rPr>
            </w:pPr>
            <w:r>
              <w:rPr>
                <w:rFonts w:cstheme="minorHAnsi"/>
              </w:rPr>
              <w:t>Adı ve soyadı</w:t>
            </w:r>
          </w:p>
        </w:tc>
        <w:tc>
          <w:tcPr>
            <w:tcW w:w="5919" w:type="dxa"/>
            <w:shd w:val="clear" w:color="auto" w:fill="auto"/>
          </w:tcPr>
          <w:p w14:paraId="4B66019C" w14:textId="77777777" w:rsidR="003E719F" w:rsidRPr="003E719F" w:rsidRDefault="003E719F" w:rsidP="00A1186A">
            <w:pPr>
              <w:rPr>
                <w:rFonts w:cstheme="minorHAnsi"/>
              </w:rPr>
            </w:pPr>
            <w:r w:rsidRPr="003E719F">
              <w:rPr>
                <w:rFonts w:cstheme="minorHAnsi"/>
              </w:rPr>
              <w:t xml:space="preserve">: </w:t>
            </w:r>
          </w:p>
        </w:tc>
      </w:tr>
      <w:tr w:rsidR="003E719F" w:rsidRPr="003E719F" w14:paraId="7FC9654D" w14:textId="77777777" w:rsidTr="00A1186A">
        <w:trPr>
          <w:trHeight w:val="360"/>
        </w:trPr>
        <w:tc>
          <w:tcPr>
            <w:tcW w:w="1526" w:type="dxa"/>
            <w:vMerge w:val="restart"/>
            <w:shd w:val="clear" w:color="auto" w:fill="auto"/>
          </w:tcPr>
          <w:p w14:paraId="16F322B3" w14:textId="77777777" w:rsidR="003E719F" w:rsidRDefault="003E719F" w:rsidP="00A1186A">
            <w:pPr>
              <w:rPr>
                <w:rFonts w:cstheme="minorHAnsi"/>
                <w:u w:val="single"/>
              </w:rPr>
            </w:pPr>
          </w:p>
          <w:p w14:paraId="0886DF02" w14:textId="77777777" w:rsidR="003E719F" w:rsidRPr="003E719F" w:rsidRDefault="003E719F" w:rsidP="00A1186A">
            <w:pPr>
              <w:rPr>
                <w:rFonts w:cstheme="minorHAnsi"/>
                <w:u w:val="single"/>
              </w:rPr>
            </w:pPr>
            <w:r w:rsidRPr="003E719F">
              <w:rPr>
                <w:rFonts w:cstheme="minorHAnsi"/>
                <w:u w:val="single"/>
              </w:rPr>
              <w:t>İletişim</w:t>
            </w:r>
          </w:p>
        </w:tc>
        <w:tc>
          <w:tcPr>
            <w:tcW w:w="1843" w:type="dxa"/>
            <w:shd w:val="clear" w:color="auto" w:fill="auto"/>
          </w:tcPr>
          <w:p w14:paraId="3926091F" w14:textId="77777777" w:rsidR="003E719F" w:rsidRDefault="003E719F" w:rsidP="00A1186A">
            <w:pPr>
              <w:rPr>
                <w:rFonts w:cstheme="minorHAnsi"/>
              </w:rPr>
            </w:pPr>
          </w:p>
          <w:p w14:paraId="0338C95A" w14:textId="77777777" w:rsidR="003E719F" w:rsidRPr="003E719F" w:rsidRDefault="003E719F" w:rsidP="00A1186A">
            <w:pPr>
              <w:rPr>
                <w:rFonts w:cstheme="minorHAnsi"/>
              </w:rPr>
            </w:pPr>
            <w:r w:rsidRPr="003E719F">
              <w:rPr>
                <w:rFonts w:cstheme="minorHAnsi"/>
              </w:rPr>
              <w:t>Adres</w:t>
            </w:r>
          </w:p>
        </w:tc>
        <w:tc>
          <w:tcPr>
            <w:tcW w:w="5919" w:type="dxa"/>
            <w:shd w:val="clear" w:color="auto" w:fill="auto"/>
          </w:tcPr>
          <w:p w14:paraId="34912211" w14:textId="77777777" w:rsidR="003E719F" w:rsidRDefault="003E719F" w:rsidP="00A1186A">
            <w:pPr>
              <w:rPr>
                <w:rFonts w:cstheme="minorHAnsi"/>
              </w:rPr>
            </w:pPr>
          </w:p>
          <w:p w14:paraId="3ED4ABA3" w14:textId="77777777" w:rsidR="003E719F" w:rsidRPr="003E719F" w:rsidRDefault="003E719F" w:rsidP="00A1186A">
            <w:pPr>
              <w:rPr>
                <w:rFonts w:cstheme="minorHAnsi"/>
              </w:rPr>
            </w:pPr>
            <w:r w:rsidRPr="003E719F">
              <w:rPr>
                <w:rFonts w:cstheme="minorHAnsi"/>
              </w:rPr>
              <w:t>: Bandırma Onyedi Eylül Üniversitesi, Denizcilik Fakültesi, Deniz</w:t>
            </w:r>
            <w:r w:rsidR="00893305">
              <w:rPr>
                <w:rFonts w:cstheme="minorHAnsi"/>
              </w:rPr>
              <w:t xml:space="preserve"> Ulaştırma İşletme Mühendisliği </w:t>
            </w:r>
            <w:r w:rsidRPr="003E719F">
              <w:rPr>
                <w:rFonts w:cstheme="minorHAnsi"/>
              </w:rPr>
              <w:t>Bölümü, Bandırma Onyedi Eylül Üniversitesi Merkez Yerleşkesi, 10200, Bandırma - BALIKESİR / TÜRKİYE</w:t>
            </w:r>
          </w:p>
        </w:tc>
      </w:tr>
      <w:tr w:rsidR="003E719F" w:rsidRPr="003E719F" w14:paraId="524AB862" w14:textId="77777777" w:rsidTr="00A1186A">
        <w:trPr>
          <w:trHeight w:val="360"/>
        </w:trPr>
        <w:tc>
          <w:tcPr>
            <w:tcW w:w="1526" w:type="dxa"/>
            <w:vMerge/>
            <w:shd w:val="clear" w:color="auto" w:fill="auto"/>
          </w:tcPr>
          <w:p w14:paraId="6C403A0C" w14:textId="77777777" w:rsidR="003E719F" w:rsidRPr="003E719F" w:rsidRDefault="003E719F" w:rsidP="00A1186A">
            <w:pPr>
              <w:rPr>
                <w:rFonts w:cstheme="minorHAnsi"/>
              </w:rPr>
            </w:pPr>
          </w:p>
        </w:tc>
        <w:tc>
          <w:tcPr>
            <w:tcW w:w="1843" w:type="dxa"/>
            <w:shd w:val="clear" w:color="auto" w:fill="auto"/>
          </w:tcPr>
          <w:p w14:paraId="76FFE0F5" w14:textId="77777777" w:rsidR="003E719F" w:rsidRPr="003E719F" w:rsidRDefault="003E719F" w:rsidP="00A1186A">
            <w:pPr>
              <w:rPr>
                <w:rFonts w:cstheme="minorHAnsi"/>
              </w:rPr>
            </w:pPr>
            <w:r w:rsidRPr="003E719F">
              <w:rPr>
                <w:rFonts w:cstheme="minorHAnsi"/>
              </w:rPr>
              <w:t>Telefon</w:t>
            </w:r>
          </w:p>
        </w:tc>
        <w:tc>
          <w:tcPr>
            <w:tcW w:w="5919" w:type="dxa"/>
            <w:shd w:val="clear" w:color="auto" w:fill="auto"/>
          </w:tcPr>
          <w:p w14:paraId="516607EC" w14:textId="77777777" w:rsidR="003E719F" w:rsidRPr="003E719F" w:rsidRDefault="003E719F" w:rsidP="00A1186A">
            <w:pPr>
              <w:rPr>
                <w:rFonts w:cstheme="minorHAnsi"/>
              </w:rPr>
            </w:pPr>
            <w:r w:rsidRPr="003E719F">
              <w:rPr>
                <w:rFonts w:cstheme="minorHAnsi"/>
              </w:rPr>
              <w:t>: 0 266 717 01 17</w:t>
            </w:r>
          </w:p>
        </w:tc>
      </w:tr>
      <w:tr w:rsidR="003E719F" w:rsidRPr="003E719F" w14:paraId="4213E387" w14:textId="77777777" w:rsidTr="00A1186A">
        <w:trPr>
          <w:trHeight w:val="360"/>
        </w:trPr>
        <w:tc>
          <w:tcPr>
            <w:tcW w:w="1526" w:type="dxa"/>
            <w:vMerge/>
            <w:shd w:val="clear" w:color="auto" w:fill="auto"/>
          </w:tcPr>
          <w:p w14:paraId="179064AA" w14:textId="77777777" w:rsidR="003E719F" w:rsidRPr="003E719F" w:rsidRDefault="003E719F" w:rsidP="00A1186A">
            <w:pPr>
              <w:rPr>
                <w:rFonts w:cstheme="minorHAnsi"/>
              </w:rPr>
            </w:pPr>
          </w:p>
        </w:tc>
        <w:tc>
          <w:tcPr>
            <w:tcW w:w="1843" w:type="dxa"/>
            <w:shd w:val="clear" w:color="auto" w:fill="auto"/>
          </w:tcPr>
          <w:p w14:paraId="1972982A" w14:textId="77777777" w:rsidR="003E719F" w:rsidRPr="003E719F" w:rsidRDefault="003E719F" w:rsidP="00A1186A">
            <w:pPr>
              <w:rPr>
                <w:rFonts w:cstheme="minorHAnsi"/>
              </w:rPr>
            </w:pPr>
            <w:r w:rsidRPr="003E719F">
              <w:rPr>
                <w:rFonts w:cstheme="minorHAnsi"/>
              </w:rPr>
              <w:t>Belgegeçer</w:t>
            </w:r>
          </w:p>
        </w:tc>
        <w:tc>
          <w:tcPr>
            <w:tcW w:w="5919" w:type="dxa"/>
            <w:shd w:val="clear" w:color="auto" w:fill="auto"/>
          </w:tcPr>
          <w:p w14:paraId="5C4444E5" w14:textId="77777777" w:rsidR="003E719F" w:rsidRPr="003E719F" w:rsidRDefault="003E719F" w:rsidP="00A1186A">
            <w:pPr>
              <w:rPr>
                <w:rFonts w:cstheme="minorHAnsi"/>
              </w:rPr>
            </w:pPr>
            <w:r w:rsidRPr="003E719F">
              <w:rPr>
                <w:rFonts w:cstheme="minorHAnsi"/>
              </w:rPr>
              <w:t>: 0 266 717 00 30</w:t>
            </w:r>
          </w:p>
        </w:tc>
      </w:tr>
    </w:tbl>
    <w:p w14:paraId="100C7FD2" w14:textId="77777777" w:rsidR="00721B10" w:rsidRDefault="00721B10" w:rsidP="00244084">
      <w:pPr>
        <w:rPr>
          <w:rFonts w:cstheme="minorHAnsi"/>
          <w:sz w:val="18"/>
        </w:rPr>
      </w:pPr>
    </w:p>
    <w:p w14:paraId="4A906398" w14:textId="77777777" w:rsidR="00721B10" w:rsidRPr="00721B10" w:rsidRDefault="00721B10" w:rsidP="00721B10">
      <w:pPr>
        <w:rPr>
          <w:rFonts w:cstheme="minorHAnsi"/>
          <w:sz w:val="18"/>
        </w:rPr>
      </w:pPr>
    </w:p>
    <w:p w14:paraId="2049A2ED" w14:textId="77777777" w:rsidR="004D49CF" w:rsidRPr="00721B10" w:rsidRDefault="004D49CF" w:rsidP="00721B10">
      <w:pPr>
        <w:rPr>
          <w:rFonts w:cstheme="minorHAnsi"/>
          <w:sz w:val="18"/>
        </w:rPr>
      </w:pPr>
    </w:p>
    <w:sectPr w:rsidR="004D49CF" w:rsidRPr="00721B10" w:rsidSect="00E467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7B3D" w14:textId="77777777" w:rsidR="00B377B1" w:rsidRDefault="00B377B1" w:rsidP="00956AB8">
      <w:pPr>
        <w:spacing w:after="0" w:line="240" w:lineRule="auto"/>
      </w:pPr>
      <w:r>
        <w:separator/>
      </w:r>
    </w:p>
  </w:endnote>
  <w:endnote w:type="continuationSeparator" w:id="0">
    <w:p w14:paraId="0D928771" w14:textId="77777777" w:rsidR="00B377B1" w:rsidRDefault="00B377B1"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3A6B" w14:textId="77777777" w:rsidR="00FF3775" w:rsidRDefault="00FF37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586A" w14:textId="77777777" w:rsidR="00FF3775" w:rsidRDefault="00FF37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A3F5" w14:textId="77777777" w:rsidR="00FF3775" w:rsidRDefault="00FF37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010E" w14:textId="77777777" w:rsidR="00B377B1" w:rsidRDefault="00B377B1" w:rsidP="00956AB8">
      <w:pPr>
        <w:spacing w:after="0" w:line="240" w:lineRule="auto"/>
      </w:pPr>
      <w:r>
        <w:separator/>
      </w:r>
    </w:p>
  </w:footnote>
  <w:footnote w:type="continuationSeparator" w:id="0">
    <w:p w14:paraId="1ABFDD18" w14:textId="77777777" w:rsidR="00B377B1" w:rsidRDefault="00B377B1"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B6EB" w14:textId="77777777" w:rsidR="00FF3775" w:rsidRDefault="00FF377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2268"/>
      <w:gridCol w:w="2473"/>
      <w:gridCol w:w="1800"/>
      <w:gridCol w:w="1800"/>
    </w:tblGrid>
    <w:tr w:rsidR="005D17B1" w:rsidRPr="00523E9A" w14:paraId="71A939B8" w14:textId="77777777" w:rsidTr="000F420A">
      <w:trPr>
        <w:cantSplit/>
        <w:trHeight w:val="274"/>
      </w:trPr>
      <w:tc>
        <w:tcPr>
          <w:tcW w:w="1560" w:type="dxa"/>
          <w:vMerge w:val="restart"/>
          <w:shd w:val="clear" w:color="auto" w:fill="auto"/>
        </w:tcPr>
        <w:p w14:paraId="3B4720B7" w14:textId="77777777" w:rsidR="005D17B1" w:rsidRPr="00523E9A" w:rsidRDefault="005D17B1" w:rsidP="007D70AE">
          <w:pPr>
            <w:jc w:val="center"/>
            <w:rPr>
              <w:rFonts w:ascii="Calibri" w:hAnsi="Calibri" w:cs="Calibri"/>
              <w:b/>
              <w:sz w:val="22"/>
            </w:rPr>
          </w:pPr>
          <w:bookmarkStart w:id="0" w:name="_GoBack" w:colFirst="2" w:colLast="2"/>
          <w:r w:rsidRPr="00523E9A">
            <w:rPr>
              <w:rFonts w:ascii="Calibri" w:hAnsi="Calibri" w:cs="Calibri"/>
              <w:b/>
              <w:sz w:val="22"/>
            </w:rPr>
            <w:br/>
          </w:r>
          <w:r w:rsidRPr="00523E9A">
            <w:rPr>
              <w:rFonts w:ascii="Calibri" w:hAnsi="Calibri" w:cs="Calibri"/>
              <w:b/>
              <w:noProof/>
              <w:sz w:val="22"/>
              <w:lang w:val="en-US"/>
            </w:rPr>
            <w:drawing>
              <wp:inline distT="0" distB="0" distL="0" distR="0" wp14:anchorId="4BFC2E9B" wp14:editId="2494CE45">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2268" w:type="dxa"/>
          <w:vMerge w:val="restart"/>
          <w:shd w:val="clear" w:color="auto" w:fill="auto"/>
          <w:vAlign w:val="center"/>
        </w:tcPr>
        <w:p w14:paraId="32BEF049" w14:textId="77777777" w:rsidR="005D17B1" w:rsidRPr="00FF3775" w:rsidRDefault="00D90CBA" w:rsidP="000F420A">
          <w:pPr>
            <w:jc w:val="center"/>
            <w:rPr>
              <w:rFonts w:ascii="Calibri" w:hAnsi="Calibri" w:cs="Calibri"/>
              <w:bCs/>
              <w:color w:val="0070C0"/>
              <w:sz w:val="22"/>
            </w:rPr>
          </w:pPr>
          <w:r w:rsidRPr="00FF3775">
            <w:rPr>
              <w:rFonts w:ascii="Calibri" w:hAnsi="Calibri" w:cs="Calibri"/>
              <w:bCs/>
              <w:color w:val="0070C0"/>
              <w:sz w:val="22"/>
            </w:rPr>
            <w:t>DENİZ ULAŞTIRMA İŞLETME MÜHENDİSLİĞİ</w:t>
          </w:r>
        </w:p>
      </w:tc>
      <w:tc>
        <w:tcPr>
          <w:tcW w:w="2473" w:type="dxa"/>
          <w:vMerge w:val="restart"/>
          <w:shd w:val="clear" w:color="auto" w:fill="auto"/>
          <w:vAlign w:val="center"/>
        </w:tcPr>
        <w:p w14:paraId="6214F842" w14:textId="77777777" w:rsidR="005D17B1" w:rsidRPr="00FF3775" w:rsidRDefault="00253CEA" w:rsidP="000F420A">
          <w:pPr>
            <w:jc w:val="center"/>
            <w:rPr>
              <w:rFonts w:ascii="Calibri" w:hAnsi="Calibri" w:cs="Calibri"/>
              <w:bCs/>
              <w:color w:val="0070C0"/>
              <w:sz w:val="22"/>
            </w:rPr>
          </w:pPr>
          <w:r w:rsidRPr="00FF3775">
            <w:rPr>
              <w:rFonts w:ascii="Calibri" w:hAnsi="Calibri" w:cs="Calibri"/>
              <w:bCs/>
              <w:color w:val="0070C0"/>
              <w:sz w:val="22"/>
            </w:rPr>
            <w:t>ZORUNLU STAJ BAŞVURU ÜST YAZI FORMU</w:t>
          </w:r>
        </w:p>
      </w:tc>
      <w:tc>
        <w:tcPr>
          <w:tcW w:w="1800" w:type="dxa"/>
          <w:shd w:val="clear" w:color="auto" w:fill="auto"/>
        </w:tcPr>
        <w:p w14:paraId="5984F0B7"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Dok. No</w:t>
          </w:r>
        </w:p>
      </w:tc>
      <w:tc>
        <w:tcPr>
          <w:tcW w:w="1800" w:type="dxa"/>
          <w:shd w:val="clear" w:color="auto" w:fill="auto"/>
        </w:tcPr>
        <w:p w14:paraId="5C13762B" w14:textId="77777777" w:rsidR="005D17B1" w:rsidRPr="00523E9A" w:rsidRDefault="00D90CBA" w:rsidP="000F420A">
          <w:pPr>
            <w:tabs>
              <w:tab w:val="left" w:pos="1182"/>
            </w:tabs>
            <w:rPr>
              <w:rFonts w:ascii="Calibri" w:hAnsi="Calibri" w:cs="Calibri"/>
              <w:bCs/>
              <w:color w:val="0070C0"/>
              <w:sz w:val="22"/>
              <w:szCs w:val="20"/>
            </w:rPr>
          </w:pPr>
          <w:r>
            <w:rPr>
              <w:rFonts w:ascii="Calibri" w:hAnsi="Calibri" w:cs="Calibri"/>
              <w:bCs/>
              <w:color w:val="0070C0"/>
              <w:sz w:val="22"/>
              <w:szCs w:val="20"/>
            </w:rPr>
            <w:t>DUIM.044</w:t>
          </w:r>
        </w:p>
      </w:tc>
    </w:tr>
    <w:bookmarkEnd w:id="0"/>
    <w:tr w:rsidR="005D17B1" w:rsidRPr="00523E9A" w14:paraId="248DADA9" w14:textId="77777777" w:rsidTr="00673507">
      <w:trPr>
        <w:cantSplit/>
        <w:trHeight w:val="200"/>
      </w:trPr>
      <w:tc>
        <w:tcPr>
          <w:tcW w:w="1560" w:type="dxa"/>
          <w:vMerge/>
          <w:shd w:val="clear" w:color="auto" w:fill="auto"/>
          <w:vAlign w:val="center"/>
        </w:tcPr>
        <w:p w14:paraId="0418297B" w14:textId="77777777" w:rsidR="005D17B1" w:rsidRPr="00523E9A" w:rsidRDefault="005D17B1" w:rsidP="007D70AE">
          <w:pPr>
            <w:rPr>
              <w:rFonts w:ascii="Calibri" w:hAnsi="Calibri" w:cs="Calibri"/>
              <w:b/>
              <w:sz w:val="22"/>
            </w:rPr>
          </w:pPr>
        </w:p>
      </w:tc>
      <w:tc>
        <w:tcPr>
          <w:tcW w:w="2268" w:type="dxa"/>
          <w:vMerge/>
          <w:shd w:val="clear" w:color="auto" w:fill="auto"/>
          <w:vAlign w:val="center"/>
        </w:tcPr>
        <w:p w14:paraId="2DFBFADF" w14:textId="77777777" w:rsidR="005D17B1" w:rsidRPr="00523E9A" w:rsidRDefault="005D17B1" w:rsidP="007D70AE">
          <w:pPr>
            <w:rPr>
              <w:rFonts w:ascii="Calibri" w:hAnsi="Calibri" w:cs="Calibri"/>
              <w:bCs/>
              <w:color w:val="0070C0"/>
              <w:sz w:val="22"/>
            </w:rPr>
          </w:pPr>
        </w:p>
      </w:tc>
      <w:tc>
        <w:tcPr>
          <w:tcW w:w="2473" w:type="dxa"/>
          <w:vMerge/>
          <w:shd w:val="clear" w:color="auto" w:fill="auto"/>
          <w:vAlign w:val="center"/>
        </w:tcPr>
        <w:p w14:paraId="36D416C7" w14:textId="77777777" w:rsidR="005D17B1" w:rsidRPr="00523E9A" w:rsidRDefault="005D17B1" w:rsidP="007D70AE">
          <w:pPr>
            <w:rPr>
              <w:rFonts w:ascii="Calibri" w:hAnsi="Calibri" w:cs="Calibri"/>
              <w:bCs/>
              <w:color w:val="0070C0"/>
              <w:sz w:val="22"/>
            </w:rPr>
          </w:pPr>
        </w:p>
      </w:tc>
      <w:tc>
        <w:tcPr>
          <w:tcW w:w="1800" w:type="dxa"/>
          <w:shd w:val="clear" w:color="auto" w:fill="auto"/>
        </w:tcPr>
        <w:p w14:paraId="017A9B00"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İlk yayın tarihi</w:t>
          </w:r>
        </w:p>
      </w:tc>
      <w:tc>
        <w:tcPr>
          <w:tcW w:w="1800" w:type="dxa"/>
          <w:shd w:val="clear" w:color="auto" w:fill="auto"/>
        </w:tcPr>
        <w:p w14:paraId="57990625" w14:textId="77777777" w:rsidR="005D17B1" w:rsidRPr="00523E9A" w:rsidRDefault="00D90CBA" w:rsidP="007D70AE">
          <w:pPr>
            <w:rPr>
              <w:rFonts w:ascii="Calibri" w:hAnsi="Calibri" w:cs="Calibri"/>
              <w:bCs/>
              <w:color w:val="0070C0"/>
              <w:sz w:val="22"/>
              <w:szCs w:val="20"/>
            </w:rPr>
          </w:pPr>
          <w:r>
            <w:rPr>
              <w:rFonts w:ascii="Calibri" w:hAnsi="Calibri" w:cs="Calibri"/>
              <w:bCs/>
              <w:color w:val="0070C0"/>
              <w:sz w:val="22"/>
              <w:szCs w:val="20"/>
            </w:rPr>
            <w:t>26.09.2024</w:t>
          </w:r>
        </w:p>
      </w:tc>
    </w:tr>
    <w:tr w:rsidR="005D17B1" w:rsidRPr="00523E9A" w14:paraId="19A58739" w14:textId="77777777" w:rsidTr="00673507">
      <w:trPr>
        <w:cantSplit/>
        <w:trHeight w:val="233"/>
      </w:trPr>
      <w:tc>
        <w:tcPr>
          <w:tcW w:w="1560" w:type="dxa"/>
          <w:vMerge/>
          <w:shd w:val="clear" w:color="auto" w:fill="auto"/>
          <w:vAlign w:val="center"/>
        </w:tcPr>
        <w:p w14:paraId="6A4BE0C4" w14:textId="77777777" w:rsidR="005D17B1" w:rsidRPr="00523E9A" w:rsidRDefault="005D17B1" w:rsidP="007D70AE">
          <w:pPr>
            <w:rPr>
              <w:rFonts w:ascii="Calibri" w:hAnsi="Calibri" w:cs="Calibri"/>
              <w:b/>
              <w:sz w:val="22"/>
            </w:rPr>
          </w:pPr>
        </w:p>
      </w:tc>
      <w:tc>
        <w:tcPr>
          <w:tcW w:w="2268" w:type="dxa"/>
          <w:vMerge/>
          <w:shd w:val="clear" w:color="auto" w:fill="auto"/>
          <w:vAlign w:val="center"/>
        </w:tcPr>
        <w:p w14:paraId="7BFABE21" w14:textId="77777777" w:rsidR="005D17B1" w:rsidRPr="00523E9A" w:rsidRDefault="005D17B1" w:rsidP="007D70AE">
          <w:pPr>
            <w:rPr>
              <w:rFonts w:ascii="Calibri" w:hAnsi="Calibri" w:cs="Calibri"/>
              <w:bCs/>
              <w:color w:val="0070C0"/>
              <w:sz w:val="22"/>
            </w:rPr>
          </w:pPr>
        </w:p>
      </w:tc>
      <w:tc>
        <w:tcPr>
          <w:tcW w:w="2473" w:type="dxa"/>
          <w:vMerge/>
          <w:shd w:val="clear" w:color="auto" w:fill="auto"/>
          <w:vAlign w:val="center"/>
        </w:tcPr>
        <w:p w14:paraId="5D5CECA6" w14:textId="77777777" w:rsidR="005D17B1" w:rsidRPr="00523E9A" w:rsidRDefault="005D17B1" w:rsidP="007D70AE">
          <w:pPr>
            <w:rPr>
              <w:rFonts w:ascii="Calibri" w:hAnsi="Calibri" w:cs="Calibri"/>
              <w:bCs/>
              <w:color w:val="0070C0"/>
              <w:sz w:val="22"/>
            </w:rPr>
          </w:pPr>
        </w:p>
      </w:tc>
      <w:tc>
        <w:tcPr>
          <w:tcW w:w="1800" w:type="dxa"/>
          <w:shd w:val="clear" w:color="auto" w:fill="auto"/>
        </w:tcPr>
        <w:p w14:paraId="50EF9577"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Rev. No / Tarih</w:t>
          </w:r>
        </w:p>
      </w:tc>
      <w:tc>
        <w:tcPr>
          <w:tcW w:w="1800" w:type="dxa"/>
          <w:shd w:val="clear" w:color="auto" w:fill="auto"/>
        </w:tcPr>
        <w:p w14:paraId="1245C50F" w14:textId="77777777" w:rsidR="005D17B1" w:rsidRPr="00523E9A" w:rsidRDefault="008C76DB" w:rsidP="007D70AE">
          <w:pPr>
            <w:rPr>
              <w:rFonts w:ascii="Calibri" w:hAnsi="Calibri" w:cs="Calibri"/>
              <w:bCs/>
              <w:color w:val="0070C0"/>
              <w:sz w:val="22"/>
              <w:szCs w:val="20"/>
            </w:rPr>
          </w:pPr>
          <w:r>
            <w:rPr>
              <w:rFonts w:ascii="Calibri" w:hAnsi="Calibri" w:cs="Calibri"/>
              <w:bCs/>
              <w:color w:val="0070C0"/>
              <w:sz w:val="22"/>
              <w:szCs w:val="20"/>
            </w:rPr>
            <w:t>Rev.00/-</w:t>
          </w:r>
        </w:p>
      </w:tc>
    </w:tr>
    <w:tr w:rsidR="005D17B1" w:rsidRPr="00523E9A" w14:paraId="392BD177" w14:textId="77777777" w:rsidTr="00673507">
      <w:trPr>
        <w:cantSplit/>
        <w:trHeight w:val="214"/>
      </w:trPr>
      <w:tc>
        <w:tcPr>
          <w:tcW w:w="1560" w:type="dxa"/>
          <w:vMerge/>
          <w:shd w:val="clear" w:color="auto" w:fill="auto"/>
          <w:vAlign w:val="center"/>
        </w:tcPr>
        <w:p w14:paraId="7E416713" w14:textId="77777777" w:rsidR="005D17B1" w:rsidRPr="00523E9A" w:rsidRDefault="005D17B1" w:rsidP="007D70AE">
          <w:pPr>
            <w:rPr>
              <w:rFonts w:ascii="Calibri" w:hAnsi="Calibri" w:cs="Calibri"/>
              <w:b/>
              <w:sz w:val="22"/>
            </w:rPr>
          </w:pPr>
        </w:p>
      </w:tc>
      <w:tc>
        <w:tcPr>
          <w:tcW w:w="2268" w:type="dxa"/>
          <w:vMerge/>
          <w:shd w:val="clear" w:color="auto" w:fill="auto"/>
          <w:vAlign w:val="center"/>
        </w:tcPr>
        <w:p w14:paraId="2E1C4E25" w14:textId="77777777" w:rsidR="005D17B1" w:rsidRPr="00523E9A" w:rsidRDefault="005D17B1" w:rsidP="007D70AE">
          <w:pPr>
            <w:rPr>
              <w:rFonts w:ascii="Calibri" w:hAnsi="Calibri" w:cs="Calibri"/>
              <w:bCs/>
              <w:color w:val="0070C0"/>
              <w:sz w:val="22"/>
            </w:rPr>
          </w:pPr>
        </w:p>
      </w:tc>
      <w:tc>
        <w:tcPr>
          <w:tcW w:w="2473" w:type="dxa"/>
          <w:vMerge/>
          <w:shd w:val="clear" w:color="auto" w:fill="auto"/>
          <w:vAlign w:val="center"/>
        </w:tcPr>
        <w:p w14:paraId="0EEEC03B" w14:textId="77777777" w:rsidR="005D17B1" w:rsidRPr="00523E9A" w:rsidRDefault="005D17B1" w:rsidP="007D70AE">
          <w:pPr>
            <w:rPr>
              <w:rFonts w:ascii="Calibri" w:hAnsi="Calibri" w:cs="Calibri"/>
              <w:bCs/>
              <w:color w:val="0070C0"/>
              <w:sz w:val="22"/>
            </w:rPr>
          </w:pPr>
        </w:p>
      </w:tc>
      <w:tc>
        <w:tcPr>
          <w:tcW w:w="1800" w:type="dxa"/>
          <w:shd w:val="clear" w:color="auto" w:fill="auto"/>
        </w:tcPr>
        <w:p w14:paraId="7851424A"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Sayfa No</w:t>
          </w:r>
        </w:p>
      </w:tc>
      <w:tc>
        <w:tcPr>
          <w:tcW w:w="1800" w:type="dxa"/>
          <w:shd w:val="clear" w:color="auto" w:fill="auto"/>
        </w:tcPr>
        <w:p w14:paraId="60690D30" w14:textId="77777777" w:rsidR="005D17B1" w:rsidRPr="00523E9A" w:rsidRDefault="005D17B1" w:rsidP="007D70AE">
          <w:pPr>
            <w:rPr>
              <w:rFonts w:ascii="Calibri" w:hAnsi="Calibri" w:cs="Calibri"/>
              <w:bCs/>
              <w:color w:val="0070C0"/>
              <w:sz w:val="22"/>
              <w:szCs w:val="20"/>
            </w:rPr>
          </w:pPr>
          <w:r w:rsidRPr="00523E9A">
            <w:rPr>
              <w:rStyle w:val="SayfaNumaras"/>
              <w:rFonts w:ascii="Calibri" w:hAnsi="Calibri" w:cs="Calibri"/>
              <w:bCs/>
              <w:color w:val="0070C0"/>
              <w:sz w:val="22"/>
              <w:szCs w:val="20"/>
            </w:rPr>
            <w:fldChar w:fldCharType="begin"/>
          </w:r>
          <w:r w:rsidRPr="00523E9A">
            <w:rPr>
              <w:rStyle w:val="SayfaNumaras"/>
              <w:rFonts w:ascii="Calibri" w:hAnsi="Calibri" w:cs="Calibri"/>
              <w:bCs/>
              <w:color w:val="0070C0"/>
              <w:sz w:val="22"/>
              <w:szCs w:val="20"/>
            </w:rPr>
            <w:instrText xml:space="preserve"> PAGE </w:instrText>
          </w:r>
          <w:r w:rsidRPr="00523E9A">
            <w:rPr>
              <w:rStyle w:val="SayfaNumaras"/>
              <w:rFonts w:ascii="Calibri" w:hAnsi="Calibri" w:cs="Calibri"/>
              <w:bCs/>
              <w:color w:val="0070C0"/>
              <w:sz w:val="22"/>
              <w:szCs w:val="20"/>
            </w:rPr>
            <w:fldChar w:fldCharType="separate"/>
          </w:r>
          <w:r w:rsidR="00721B10">
            <w:rPr>
              <w:rStyle w:val="SayfaNumaras"/>
              <w:rFonts w:ascii="Calibri" w:hAnsi="Calibri" w:cs="Calibri"/>
              <w:bCs/>
              <w:noProof/>
              <w:color w:val="0070C0"/>
              <w:sz w:val="22"/>
              <w:szCs w:val="20"/>
            </w:rPr>
            <w:t>1</w:t>
          </w:r>
          <w:r w:rsidRPr="00523E9A">
            <w:rPr>
              <w:rStyle w:val="SayfaNumaras"/>
              <w:rFonts w:ascii="Calibri" w:hAnsi="Calibri" w:cs="Calibri"/>
              <w:bCs/>
              <w:color w:val="0070C0"/>
              <w:sz w:val="22"/>
              <w:szCs w:val="20"/>
            </w:rPr>
            <w:fldChar w:fldCharType="end"/>
          </w:r>
          <w:r w:rsidRPr="00523E9A">
            <w:rPr>
              <w:rStyle w:val="SayfaNumaras"/>
              <w:rFonts w:ascii="Calibri" w:hAnsi="Calibri" w:cs="Calibri"/>
              <w:bCs/>
              <w:color w:val="0070C0"/>
              <w:sz w:val="22"/>
              <w:szCs w:val="20"/>
            </w:rPr>
            <w:t>/</w:t>
          </w:r>
          <w:r w:rsidRPr="00523E9A">
            <w:rPr>
              <w:rStyle w:val="SayfaNumaras"/>
              <w:rFonts w:ascii="Calibri" w:hAnsi="Calibri" w:cs="Calibri"/>
              <w:color w:val="0070C0"/>
              <w:sz w:val="22"/>
              <w:szCs w:val="20"/>
            </w:rPr>
            <w:fldChar w:fldCharType="begin"/>
          </w:r>
          <w:r w:rsidRPr="00523E9A">
            <w:rPr>
              <w:rStyle w:val="SayfaNumaras"/>
              <w:rFonts w:ascii="Calibri" w:hAnsi="Calibri" w:cs="Calibri"/>
              <w:color w:val="0070C0"/>
              <w:sz w:val="22"/>
              <w:szCs w:val="20"/>
            </w:rPr>
            <w:instrText xml:space="preserve"> NUMPAGES </w:instrText>
          </w:r>
          <w:r w:rsidRPr="00523E9A">
            <w:rPr>
              <w:rStyle w:val="SayfaNumaras"/>
              <w:rFonts w:ascii="Calibri" w:hAnsi="Calibri" w:cs="Calibri"/>
              <w:color w:val="0070C0"/>
              <w:sz w:val="22"/>
              <w:szCs w:val="20"/>
            </w:rPr>
            <w:fldChar w:fldCharType="separate"/>
          </w:r>
          <w:r w:rsidR="00721B10">
            <w:rPr>
              <w:rStyle w:val="SayfaNumaras"/>
              <w:rFonts w:ascii="Calibri" w:hAnsi="Calibri" w:cs="Calibri"/>
              <w:noProof/>
              <w:color w:val="0070C0"/>
              <w:sz w:val="22"/>
              <w:szCs w:val="20"/>
            </w:rPr>
            <w:t>1</w:t>
          </w:r>
          <w:r w:rsidRPr="00523E9A">
            <w:rPr>
              <w:rStyle w:val="SayfaNumaras"/>
              <w:rFonts w:ascii="Calibri" w:hAnsi="Calibri" w:cs="Calibri"/>
              <w:color w:val="0070C0"/>
              <w:sz w:val="22"/>
              <w:szCs w:val="20"/>
            </w:rPr>
            <w:fldChar w:fldCharType="end"/>
          </w:r>
        </w:p>
      </w:tc>
    </w:tr>
  </w:tbl>
  <w:p w14:paraId="610F92B4" w14:textId="77777777" w:rsidR="005D17B1" w:rsidRPr="00523E9A" w:rsidRDefault="005D17B1">
    <w:pPr>
      <w:pStyle w:val="stBilgi"/>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4CAB" w14:textId="77777777" w:rsidR="00FF3775" w:rsidRDefault="00FF37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0"/>
  </w:num>
  <w:num w:numId="4">
    <w:abstractNumId w:val="28"/>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4"/>
  </w:num>
  <w:num w:numId="13">
    <w:abstractNumId w:val="33"/>
  </w:num>
  <w:num w:numId="14">
    <w:abstractNumId w:val="18"/>
  </w:num>
  <w:num w:numId="15">
    <w:abstractNumId w:val="4"/>
  </w:num>
  <w:num w:numId="16">
    <w:abstractNumId w:val="19"/>
  </w:num>
  <w:num w:numId="17">
    <w:abstractNumId w:val="29"/>
  </w:num>
  <w:num w:numId="18">
    <w:abstractNumId w:val="14"/>
  </w:num>
  <w:num w:numId="19">
    <w:abstractNumId w:val="8"/>
  </w:num>
  <w:num w:numId="20">
    <w:abstractNumId w:val="27"/>
  </w:num>
  <w:num w:numId="21">
    <w:abstractNumId w:val="32"/>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1"/>
  </w:num>
  <w:num w:numId="31">
    <w:abstractNumId w:val="16"/>
  </w:num>
  <w:num w:numId="32">
    <w:abstractNumId w:val="10"/>
  </w:num>
  <w:num w:numId="33">
    <w:abstractNumId w:val="20"/>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62C80"/>
    <w:rsid w:val="00063CD6"/>
    <w:rsid w:val="00063E3A"/>
    <w:rsid w:val="00073DB1"/>
    <w:rsid w:val="000755D1"/>
    <w:rsid w:val="00077B8F"/>
    <w:rsid w:val="000908EE"/>
    <w:rsid w:val="00092A99"/>
    <w:rsid w:val="000A5BE7"/>
    <w:rsid w:val="000A6D3B"/>
    <w:rsid w:val="000A7225"/>
    <w:rsid w:val="000B1795"/>
    <w:rsid w:val="000B4272"/>
    <w:rsid w:val="000C2F9D"/>
    <w:rsid w:val="000C381D"/>
    <w:rsid w:val="000C6A39"/>
    <w:rsid w:val="000D05C6"/>
    <w:rsid w:val="000D0E9E"/>
    <w:rsid w:val="000D3DC6"/>
    <w:rsid w:val="000D5E7F"/>
    <w:rsid w:val="000D6DAA"/>
    <w:rsid w:val="000E03D2"/>
    <w:rsid w:val="000E4959"/>
    <w:rsid w:val="000F1272"/>
    <w:rsid w:val="000F420A"/>
    <w:rsid w:val="00106377"/>
    <w:rsid w:val="00107591"/>
    <w:rsid w:val="00115828"/>
    <w:rsid w:val="001241E7"/>
    <w:rsid w:val="00124D87"/>
    <w:rsid w:val="00165842"/>
    <w:rsid w:val="00167959"/>
    <w:rsid w:val="0018682B"/>
    <w:rsid w:val="00187F73"/>
    <w:rsid w:val="00194161"/>
    <w:rsid w:val="00197F26"/>
    <w:rsid w:val="001A6675"/>
    <w:rsid w:val="001F2B0E"/>
    <w:rsid w:val="00201DC9"/>
    <w:rsid w:val="0021491D"/>
    <w:rsid w:val="00222DE2"/>
    <w:rsid w:val="00227AAA"/>
    <w:rsid w:val="002401F8"/>
    <w:rsid w:val="00244084"/>
    <w:rsid w:val="002473D0"/>
    <w:rsid w:val="00253CEA"/>
    <w:rsid w:val="00262C10"/>
    <w:rsid w:val="00274CA7"/>
    <w:rsid w:val="00275ABB"/>
    <w:rsid w:val="002A0DBE"/>
    <w:rsid w:val="002B7E83"/>
    <w:rsid w:val="002C3381"/>
    <w:rsid w:val="002D517B"/>
    <w:rsid w:val="002E2A46"/>
    <w:rsid w:val="002E4A17"/>
    <w:rsid w:val="002F3A8C"/>
    <w:rsid w:val="00300041"/>
    <w:rsid w:val="003010B1"/>
    <w:rsid w:val="0032692B"/>
    <w:rsid w:val="00331A27"/>
    <w:rsid w:val="00347DE2"/>
    <w:rsid w:val="00351EDE"/>
    <w:rsid w:val="003565ED"/>
    <w:rsid w:val="00361577"/>
    <w:rsid w:val="003661CC"/>
    <w:rsid w:val="003855DB"/>
    <w:rsid w:val="003873F2"/>
    <w:rsid w:val="003903D6"/>
    <w:rsid w:val="00397394"/>
    <w:rsid w:val="003A1FC3"/>
    <w:rsid w:val="003A3B29"/>
    <w:rsid w:val="003A6ED2"/>
    <w:rsid w:val="003C15D9"/>
    <w:rsid w:val="003C4284"/>
    <w:rsid w:val="003C4F75"/>
    <w:rsid w:val="003E5B6F"/>
    <w:rsid w:val="003E719F"/>
    <w:rsid w:val="0040119F"/>
    <w:rsid w:val="0040438B"/>
    <w:rsid w:val="00412B78"/>
    <w:rsid w:val="00416081"/>
    <w:rsid w:val="00426F79"/>
    <w:rsid w:val="00431036"/>
    <w:rsid w:val="00453940"/>
    <w:rsid w:val="0045661D"/>
    <w:rsid w:val="0047210D"/>
    <w:rsid w:val="00475712"/>
    <w:rsid w:val="00493B4E"/>
    <w:rsid w:val="004B6195"/>
    <w:rsid w:val="004C42F2"/>
    <w:rsid w:val="004D05E5"/>
    <w:rsid w:val="004D49CF"/>
    <w:rsid w:val="004D6C64"/>
    <w:rsid w:val="004F4150"/>
    <w:rsid w:val="00512E31"/>
    <w:rsid w:val="00523E9A"/>
    <w:rsid w:val="005263E0"/>
    <w:rsid w:val="005354BB"/>
    <w:rsid w:val="005428D3"/>
    <w:rsid w:val="00544348"/>
    <w:rsid w:val="00561DB7"/>
    <w:rsid w:val="00564AA7"/>
    <w:rsid w:val="00564CA9"/>
    <w:rsid w:val="00590C3D"/>
    <w:rsid w:val="005A0F97"/>
    <w:rsid w:val="005A6DCA"/>
    <w:rsid w:val="005B694A"/>
    <w:rsid w:val="005C2E5B"/>
    <w:rsid w:val="005D01DF"/>
    <w:rsid w:val="005D0FB3"/>
    <w:rsid w:val="005D17B1"/>
    <w:rsid w:val="005F0F16"/>
    <w:rsid w:val="005F569F"/>
    <w:rsid w:val="0060577E"/>
    <w:rsid w:val="00613639"/>
    <w:rsid w:val="006320E4"/>
    <w:rsid w:val="00636A6A"/>
    <w:rsid w:val="0066692B"/>
    <w:rsid w:val="00667555"/>
    <w:rsid w:val="0067002E"/>
    <w:rsid w:val="00673507"/>
    <w:rsid w:val="0069744D"/>
    <w:rsid w:val="006A1A43"/>
    <w:rsid w:val="006A1D0D"/>
    <w:rsid w:val="006B3DEE"/>
    <w:rsid w:val="006C408A"/>
    <w:rsid w:val="006D3642"/>
    <w:rsid w:val="006D798E"/>
    <w:rsid w:val="006F229A"/>
    <w:rsid w:val="006F2682"/>
    <w:rsid w:val="006F398F"/>
    <w:rsid w:val="00710DA9"/>
    <w:rsid w:val="00720FE3"/>
    <w:rsid w:val="00721B10"/>
    <w:rsid w:val="007266E1"/>
    <w:rsid w:val="007278EE"/>
    <w:rsid w:val="00735929"/>
    <w:rsid w:val="00741B40"/>
    <w:rsid w:val="00744F11"/>
    <w:rsid w:val="007603F8"/>
    <w:rsid w:val="00762234"/>
    <w:rsid w:val="00763FAF"/>
    <w:rsid w:val="00765A24"/>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7388"/>
    <w:rsid w:val="008075B9"/>
    <w:rsid w:val="008212AF"/>
    <w:rsid w:val="0082574A"/>
    <w:rsid w:val="0083270E"/>
    <w:rsid w:val="008357F4"/>
    <w:rsid w:val="00837887"/>
    <w:rsid w:val="00847C90"/>
    <w:rsid w:val="00861E3D"/>
    <w:rsid w:val="00870BD0"/>
    <w:rsid w:val="0087348E"/>
    <w:rsid w:val="00893305"/>
    <w:rsid w:val="008C48C5"/>
    <w:rsid w:val="008C603E"/>
    <w:rsid w:val="008C6574"/>
    <w:rsid w:val="008C7290"/>
    <w:rsid w:val="008C76DB"/>
    <w:rsid w:val="008F00C6"/>
    <w:rsid w:val="009007D1"/>
    <w:rsid w:val="00900D8A"/>
    <w:rsid w:val="009047C6"/>
    <w:rsid w:val="00922E70"/>
    <w:rsid w:val="00926D5F"/>
    <w:rsid w:val="00933B72"/>
    <w:rsid w:val="00934C9C"/>
    <w:rsid w:val="0094434E"/>
    <w:rsid w:val="00956AB8"/>
    <w:rsid w:val="00960951"/>
    <w:rsid w:val="0099620B"/>
    <w:rsid w:val="0099673E"/>
    <w:rsid w:val="009B222A"/>
    <w:rsid w:val="009B393C"/>
    <w:rsid w:val="009C219C"/>
    <w:rsid w:val="009C437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5C86"/>
    <w:rsid w:val="00AE1F04"/>
    <w:rsid w:val="00AF1DD1"/>
    <w:rsid w:val="00AF4AC4"/>
    <w:rsid w:val="00B3384A"/>
    <w:rsid w:val="00B34CA7"/>
    <w:rsid w:val="00B34F5B"/>
    <w:rsid w:val="00B377B1"/>
    <w:rsid w:val="00B40A4D"/>
    <w:rsid w:val="00B74C14"/>
    <w:rsid w:val="00BA3548"/>
    <w:rsid w:val="00BA3BEA"/>
    <w:rsid w:val="00BB199A"/>
    <w:rsid w:val="00BC364B"/>
    <w:rsid w:val="00BC58ED"/>
    <w:rsid w:val="00BE34E6"/>
    <w:rsid w:val="00BE554B"/>
    <w:rsid w:val="00C11EDD"/>
    <w:rsid w:val="00C11F3B"/>
    <w:rsid w:val="00C16C5B"/>
    <w:rsid w:val="00C17C40"/>
    <w:rsid w:val="00C35665"/>
    <w:rsid w:val="00C372CE"/>
    <w:rsid w:val="00C37BF4"/>
    <w:rsid w:val="00C74436"/>
    <w:rsid w:val="00C8236D"/>
    <w:rsid w:val="00C87DC9"/>
    <w:rsid w:val="00C96B5F"/>
    <w:rsid w:val="00CA52C0"/>
    <w:rsid w:val="00CE08CA"/>
    <w:rsid w:val="00CE6775"/>
    <w:rsid w:val="00CE7630"/>
    <w:rsid w:val="00CF62D9"/>
    <w:rsid w:val="00CF6D09"/>
    <w:rsid w:val="00D00D79"/>
    <w:rsid w:val="00D06F01"/>
    <w:rsid w:val="00D07169"/>
    <w:rsid w:val="00D073AC"/>
    <w:rsid w:val="00D20026"/>
    <w:rsid w:val="00D35F45"/>
    <w:rsid w:val="00D41EEE"/>
    <w:rsid w:val="00D43711"/>
    <w:rsid w:val="00D637A5"/>
    <w:rsid w:val="00D826D5"/>
    <w:rsid w:val="00D8682E"/>
    <w:rsid w:val="00D90CBA"/>
    <w:rsid w:val="00D9253F"/>
    <w:rsid w:val="00D94A45"/>
    <w:rsid w:val="00DC5758"/>
    <w:rsid w:val="00DD5403"/>
    <w:rsid w:val="00DE1A4A"/>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298D"/>
    <w:rsid w:val="00F63C5E"/>
    <w:rsid w:val="00F677F2"/>
    <w:rsid w:val="00F830C9"/>
    <w:rsid w:val="00F87FC9"/>
    <w:rsid w:val="00F93227"/>
    <w:rsid w:val="00FA2A18"/>
    <w:rsid w:val="00FA463C"/>
    <w:rsid w:val="00FC4028"/>
    <w:rsid w:val="00FC5871"/>
    <w:rsid w:val="00FD461A"/>
    <w:rsid w:val="00FF3775"/>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012B3"/>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GvdeMetniGirintisi">
    <w:name w:val="Body Text Indent"/>
    <w:basedOn w:val="Normal"/>
    <w:link w:val="GvdeMetniGirintisiChar"/>
    <w:rsid w:val="003E719F"/>
    <w:pPr>
      <w:spacing w:after="120" w:line="240" w:lineRule="auto"/>
      <w:ind w:left="283"/>
      <w:jc w:val="left"/>
    </w:pPr>
    <w:rPr>
      <w:rFonts w:ascii="Times New Roman" w:eastAsia="Times New Roman" w:hAnsi="Times New Roman" w:cs="Times New Roman"/>
      <w:szCs w:val="20"/>
      <w:lang w:val="x-none" w:eastAsia="tr-TR"/>
    </w:rPr>
  </w:style>
  <w:style w:type="character" w:customStyle="1" w:styleId="GvdeMetniGirintisiChar">
    <w:name w:val="Gövde Metni Girintisi Char"/>
    <w:basedOn w:val="VarsaylanParagrafYazTipi"/>
    <w:link w:val="GvdeMetniGirintisi"/>
    <w:rsid w:val="003E719F"/>
    <w:rPr>
      <w:rFonts w:ascii="Times New Roman" w:eastAsia="Times New Roman" w:hAnsi="Times New Roman" w:cs="Times New Roman"/>
      <w:sz w:val="20"/>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840B-F108-4568-A215-27E4FA06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1599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İRFAN ÇAVUŞ</cp:lastModifiedBy>
  <cp:revision>11</cp:revision>
  <cp:lastPrinted>2017-12-22T12:22:00Z</cp:lastPrinted>
  <dcterms:created xsi:type="dcterms:W3CDTF">2022-08-24T13:31:00Z</dcterms:created>
  <dcterms:modified xsi:type="dcterms:W3CDTF">2025-02-13T14:24:00Z</dcterms:modified>
</cp:coreProperties>
</file>